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C2" w:rsidRDefault="001D5EC2" w:rsidP="001D5EC2">
      <w:pPr>
        <w:rPr>
          <w:rFonts w:ascii="Arial Narrow" w:hAnsi="Arial Narrow"/>
          <w:b/>
          <w:sz w:val="36"/>
          <w:szCs w:val="36"/>
        </w:rPr>
      </w:pPr>
    </w:p>
    <w:p w:rsidR="001D5EC2" w:rsidRDefault="000D5214" w:rsidP="001D5EC2">
      <w:pPr>
        <w:ind w:firstLine="708"/>
        <w:jc w:val="center"/>
        <w:rPr>
          <w:rFonts w:ascii="Arial Narrow" w:hAnsi="Arial Narrow"/>
          <w:b/>
          <w:sz w:val="36"/>
          <w:szCs w:val="36"/>
        </w:rPr>
      </w:pPr>
      <w:r w:rsidRPr="003E64F7"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2C657D19" wp14:editId="4C7CEA65">
            <wp:simplePos x="0" y="0"/>
            <wp:positionH relativeFrom="margin">
              <wp:posOffset>678180</wp:posOffset>
            </wp:positionH>
            <wp:positionV relativeFrom="paragraph">
              <wp:posOffset>184785</wp:posOffset>
            </wp:positionV>
            <wp:extent cx="1198800" cy="540000"/>
            <wp:effectExtent l="0" t="0" r="1905" b="0"/>
            <wp:wrapTight wrapText="bothSides">
              <wp:wrapPolygon edited="0">
                <wp:start x="0" y="0"/>
                <wp:lineTo x="0" y="20584"/>
                <wp:lineTo x="21291" y="20584"/>
                <wp:lineTo x="21291" y="0"/>
                <wp:lineTo x="0" y="0"/>
              </wp:wrapPolygon>
            </wp:wrapTight>
            <wp:docPr id="4" name="Afbeelding 4" descr="2 rgb elektroni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2 rgb elektronis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EC2">
        <w:rPr>
          <w:rFonts w:ascii="Arial Narrow" w:hAnsi="Arial Narrow"/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197D9FA8" wp14:editId="0362A5FC">
            <wp:simplePos x="0" y="0"/>
            <wp:positionH relativeFrom="column">
              <wp:posOffset>-197485</wp:posOffset>
            </wp:positionH>
            <wp:positionV relativeFrom="paragraph">
              <wp:posOffset>99695</wp:posOffset>
            </wp:positionV>
            <wp:extent cx="752400" cy="7524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octors4Doctors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EC2" w:rsidRPr="00C615AF" w:rsidRDefault="001D5EC2" w:rsidP="000D5214">
      <w:pPr>
        <w:ind w:firstLine="708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Co-arts: een naam met zin!</w:t>
      </w:r>
    </w:p>
    <w:p w:rsidR="001D5EC2" w:rsidRDefault="001D5EC2" w:rsidP="001D5EC2">
      <w:pPr>
        <w:jc w:val="center"/>
        <w:rPr>
          <w:rFonts w:ascii="Arial Narrow" w:hAnsi="Arial Narrow"/>
        </w:rPr>
      </w:pPr>
    </w:p>
    <w:p w:rsidR="001D5EC2" w:rsidRDefault="001D5EC2" w:rsidP="001D5EC2">
      <w:pPr>
        <w:rPr>
          <w:rFonts w:ascii="Arial Narrow" w:hAnsi="Arial Narrow"/>
          <w:sz w:val="28"/>
          <w:szCs w:val="28"/>
          <w:lang w:eastAsia="nl-BE"/>
        </w:rPr>
      </w:pPr>
    </w:p>
    <w:p w:rsidR="001D5EC2" w:rsidRDefault="001D5EC2" w:rsidP="001D5EC2">
      <w:pPr>
        <w:contextualSpacing/>
        <w:jc w:val="center"/>
        <w:rPr>
          <w:rFonts w:ascii="Arial Narrow" w:hAnsi="Arial Narrow"/>
          <w:sz w:val="28"/>
          <w:szCs w:val="28"/>
          <w:lang w:eastAsia="nl-BE"/>
        </w:rPr>
      </w:pPr>
      <w:r>
        <w:rPr>
          <w:rFonts w:ascii="Arial Narrow" w:hAnsi="Arial Narrow"/>
          <w:noProof/>
          <w:sz w:val="28"/>
          <w:szCs w:val="28"/>
          <w:lang w:eastAsia="nl-BE"/>
        </w:rPr>
        <w:drawing>
          <wp:inline distT="0" distB="0" distL="0" distR="0" wp14:anchorId="7A865FA1" wp14:editId="100F8E57">
            <wp:extent cx="6120130" cy="4049722"/>
            <wp:effectExtent l="0" t="0" r="0" b="8255"/>
            <wp:docPr id="3" name="Afbeelding 3" descr="C:\Users\Annelies Van Linden\Documents\D4D 2015 09 08\Project gatekeepers\Andere naam voor gatekeepers\wordle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lies Van Linden\Documents\D4D 2015 09 08\Project gatekeepers\Andere naam voor gatekeepers\wordle 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4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C2" w:rsidRDefault="001D5EC2" w:rsidP="001D5EC2">
      <w:pPr>
        <w:contextualSpacing/>
        <w:jc w:val="center"/>
        <w:rPr>
          <w:rFonts w:ascii="Arial Narrow" w:hAnsi="Arial Narrow"/>
          <w:sz w:val="28"/>
          <w:szCs w:val="28"/>
          <w:lang w:eastAsia="nl-BE"/>
        </w:rPr>
      </w:pPr>
    </w:p>
    <w:p w:rsidR="001D5EC2" w:rsidRDefault="001D5EC2" w:rsidP="001D5EC2">
      <w:pPr>
        <w:spacing w:after="0"/>
        <w:rPr>
          <w:rFonts w:ascii="Arial Narrow" w:hAnsi="Arial Narrow"/>
          <w:sz w:val="24"/>
          <w:lang w:eastAsia="nl-BE"/>
        </w:rPr>
      </w:pPr>
    </w:p>
    <w:p w:rsidR="001D5EC2" w:rsidRPr="00593DBE" w:rsidRDefault="001D5EC2" w:rsidP="001D5EC2">
      <w:pPr>
        <w:spacing w:after="0"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Co-arts (M/V) staat voor: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Collega: hij</w:t>
      </w:r>
      <w:r w:rsidRPr="00593DBE">
        <w:rPr>
          <w:rStyle w:val="Voetnootmarkering"/>
          <w:rFonts w:ascii="Arial Narrow" w:hAnsi="Arial Narrow"/>
          <w:lang w:eastAsia="nl-BE"/>
        </w:rPr>
        <w:footnoteReference w:id="1"/>
      </w:r>
      <w:r w:rsidRPr="00593DBE">
        <w:rPr>
          <w:rFonts w:ascii="Arial Narrow" w:hAnsi="Arial Narrow"/>
          <w:lang w:eastAsia="nl-BE"/>
        </w:rPr>
        <w:t xml:space="preserve"> is ook (huis)arts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“Compagnon de route”: hij gaat met je mee op pad, hij loopt naast je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Compassie: hij kan met compassie luisteren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Connectie: hij werkt verbindend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Co van samen: hij reflecteert samen met jou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 xml:space="preserve">Co voor werk en privé: hij promoot een goede </w:t>
      </w:r>
      <w:proofErr w:type="spellStart"/>
      <w:r w:rsidRPr="00593DBE">
        <w:rPr>
          <w:rFonts w:ascii="Arial Narrow" w:hAnsi="Arial Narrow"/>
          <w:lang w:eastAsia="nl-BE"/>
        </w:rPr>
        <w:t>work</w:t>
      </w:r>
      <w:proofErr w:type="spellEnd"/>
      <w:r w:rsidRPr="00593DBE">
        <w:rPr>
          <w:rFonts w:ascii="Arial Narrow" w:hAnsi="Arial Narrow"/>
          <w:lang w:eastAsia="nl-BE"/>
        </w:rPr>
        <w:t xml:space="preserve">-life </w:t>
      </w:r>
      <w:proofErr w:type="spellStart"/>
      <w:r w:rsidRPr="00593DBE">
        <w:rPr>
          <w:rFonts w:ascii="Arial Narrow" w:hAnsi="Arial Narrow"/>
          <w:lang w:eastAsia="nl-BE"/>
        </w:rPr>
        <w:t>balance</w:t>
      </w:r>
      <w:proofErr w:type="spellEnd"/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Comfort: hij bevordert mee jouw welzijn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Content: hij bekijkt mee hoe je tevreden kan blijven/worden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r w:rsidRPr="00593DBE">
        <w:rPr>
          <w:rFonts w:ascii="Arial Narrow" w:hAnsi="Arial Narrow"/>
          <w:lang w:eastAsia="nl-BE"/>
        </w:rPr>
        <w:t>Confirmatie: hij ziet én bevestigt je positieve krachten</w:t>
      </w:r>
    </w:p>
    <w:p w:rsidR="001D5EC2" w:rsidRPr="00593DBE" w:rsidRDefault="001D5EC2" w:rsidP="001D5EC2">
      <w:pPr>
        <w:numPr>
          <w:ilvl w:val="0"/>
          <w:numId w:val="4"/>
        </w:numPr>
        <w:contextualSpacing/>
        <w:rPr>
          <w:rFonts w:ascii="Arial Narrow" w:hAnsi="Arial Narrow"/>
          <w:lang w:eastAsia="nl-BE"/>
        </w:rPr>
      </w:pPr>
      <w:proofErr w:type="spellStart"/>
      <w:r w:rsidRPr="00593DBE">
        <w:rPr>
          <w:rFonts w:ascii="Arial Narrow" w:hAnsi="Arial Narrow"/>
          <w:lang w:eastAsia="nl-BE"/>
        </w:rPr>
        <w:t>Confidence</w:t>
      </w:r>
      <w:proofErr w:type="spellEnd"/>
      <w:r w:rsidRPr="00593DBE">
        <w:rPr>
          <w:rFonts w:ascii="Arial Narrow" w:hAnsi="Arial Narrow"/>
          <w:lang w:eastAsia="nl-BE"/>
        </w:rPr>
        <w:t>: je kan hem in vertrouwen nemen</w:t>
      </w:r>
    </w:p>
    <w:p w:rsidR="001D5EC2" w:rsidRPr="00F46265" w:rsidRDefault="001D5EC2" w:rsidP="001D5EC2">
      <w:pPr>
        <w:ind w:left="720"/>
        <w:contextualSpacing/>
        <w:rPr>
          <w:rFonts w:ascii="Arial Narrow" w:hAnsi="Arial Narrow"/>
          <w:sz w:val="28"/>
          <w:szCs w:val="28"/>
          <w:lang w:eastAsia="nl-BE"/>
        </w:rPr>
      </w:pPr>
    </w:p>
    <w:p w:rsidR="001D5EC2" w:rsidRPr="00F46265" w:rsidRDefault="001D5EC2" w:rsidP="001D5EC2">
      <w:pPr>
        <w:ind w:left="720"/>
        <w:contextualSpacing/>
        <w:rPr>
          <w:rFonts w:ascii="Arial Narrow" w:hAnsi="Arial Narrow"/>
          <w:lang w:eastAsia="nl-BE"/>
        </w:rPr>
      </w:pPr>
    </w:p>
    <w:p w:rsidR="001D5EC2" w:rsidRPr="00F46265" w:rsidRDefault="001D5EC2" w:rsidP="001D5EC2">
      <w:pPr>
        <w:jc w:val="center"/>
      </w:pPr>
    </w:p>
    <w:p w:rsidR="001D5EC2" w:rsidRDefault="000D5214" w:rsidP="001D5EC2">
      <w:pPr>
        <w:rPr>
          <w:rFonts w:ascii="Arial Narrow" w:hAnsi="Arial Narrow"/>
        </w:rPr>
      </w:pPr>
      <w:r w:rsidRPr="003E64F7"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63360" behindDoc="1" locked="0" layoutInCell="1" allowOverlap="1" wp14:anchorId="6E7C377B" wp14:editId="2E69579B">
            <wp:simplePos x="0" y="0"/>
            <wp:positionH relativeFrom="margin">
              <wp:posOffset>883920</wp:posOffset>
            </wp:positionH>
            <wp:positionV relativeFrom="paragraph">
              <wp:posOffset>14605</wp:posOffset>
            </wp:positionV>
            <wp:extent cx="1198800" cy="540000"/>
            <wp:effectExtent l="0" t="0" r="1905" b="0"/>
            <wp:wrapTight wrapText="bothSides">
              <wp:wrapPolygon edited="0">
                <wp:start x="0" y="0"/>
                <wp:lineTo x="0" y="20584"/>
                <wp:lineTo x="21291" y="20584"/>
                <wp:lineTo x="21291" y="0"/>
                <wp:lineTo x="0" y="0"/>
              </wp:wrapPolygon>
            </wp:wrapTight>
            <wp:docPr id="2" name="Afbeelding 2" descr="2 rgb elektroni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2 rgb elektronis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EC2">
        <w:rPr>
          <w:rFonts w:ascii="Arial Narrow" w:hAnsi="Arial Narrow"/>
          <w:noProof/>
          <w:lang w:eastAsia="nl-BE"/>
        </w:rPr>
        <w:drawing>
          <wp:inline distT="0" distB="0" distL="0" distR="0" wp14:anchorId="3FD453FB" wp14:editId="4FA69CC0">
            <wp:extent cx="730800" cy="730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octors4Doctors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00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EC2" w:rsidRPr="008E3788">
        <w:rPr>
          <w:rFonts w:ascii="Arial Narrow" w:hAnsi="Arial Narrow"/>
        </w:rPr>
        <w:tab/>
      </w:r>
      <w:r w:rsidR="001D5EC2">
        <w:rPr>
          <w:rFonts w:ascii="Arial Narrow" w:hAnsi="Arial Narrow"/>
        </w:rPr>
        <w:tab/>
      </w:r>
    </w:p>
    <w:p w:rsidR="001D5EC2" w:rsidRDefault="001D5EC2" w:rsidP="001D5EC2">
      <w:pPr>
        <w:rPr>
          <w:rFonts w:ascii="Arial Narrow" w:hAnsi="Arial Narrow"/>
        </w:rPr>
      </w:pPr>
    </w:p>
    <w:p w:rsidR="001D5EC2" w:rsidRPr="00FE42CD" w:rsidRDefault="001D5EC2" w:rsidP="001D5EC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36"/>
          <w:szCs w:val="36"/>
        </w:rPr>
        <w:t>Functieomschrijving</w:t>
      </w:r>
      <w:r w:rsidRPr="00FE42CD">
        <w:rPr>
          <w:rFonts w:ascii="Arial Narrow" w:hAnsi="Arial Narrow"/>
          <w:b/>
          <w:sz w:val="36"/>
          <w:szCs w:val="36"/>
        </w:rPr>
        <w:t xml:space="preserve"> van </w:t>
      </w:r>
      <w:r>
        <w:rPr>
          <w:rFonts w:ascii="Arial Narrow" w:hAnsi="Arial Narrow"/>
          <w:b/>
          <w:sz w:val="36"/>
          <w:szCs w:val="36"/>
        </w:rPr>
        <w:t>een co-arts</w:t>
      </w:r>
    </w:p>
    <w:p w:rsidR="001D5EC2" w:rsidRPr="005D4BE7" w:rsidRDefault="001D5EC2" w:rsidP="001D5EC2">
      <w:pPr>
        <w:pStyle w:val="Lijstalinea"/>
        <w:numPr>
          <w:ilvl w:val="0"/>
          <w:numId w:val="3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Een co-arts is iemand die je kan helpen met zoeken waar je het best terecht kan met je probleem.</w:t>
      </w:r>
      <w:r w:rsidRPr="005D4BE7">
        <w:rPr>
          <w:rFonts w:ascii="Arial Narrow" w:hAnsi="Arial Narrow"/>
          <w:szCs w:val="24"/>
        </w:rPr>
        <w:br/>
        <w:t>De co-arts behandelt zelf niet, maar faciliteert desgewenst hulpverlening voor artsen.</w:t>
      </w:r>
    </w:p>
    <w:p w:rsidR="001D5EC2" w:rsidRPr="005D4BE7" w:rsidRDefault="001D5EC2" w:rsidP="001D5EC2">
      <w:pPr>
        <w:pStyle w:val="Lijstalinea"/>
        <w:numPr>
          <w:ilvl w:val="0"/>
          <w:numId w:val="3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Een co-arts is iemand waar je in vertrouwen je (levens)verhaal aan kwijt kunt.</w:t>
      </w:r>
      <w:r w:rsidRPr="005D4BE7">
        <w:rPr>
          <w:rFonts w:ascii="Arial Narrow" w:hAnsi="Arial Narrow"/>
          <w:szCs w:val="24"/>
        </w:rPr>
        <w:br/>
        <w:t>De co-arts heeft absolute zwijgplicht, tenzij bij uitdrukkelijke toestemming.</w:t>
      </w:r>
      <w:r w:rsidRPr="005D4BE7">
        <w:rPr>
          <w:rFonts w:ascii="Arial Narrow" w:hAnsi="Arial Narrow"/>
          <w:szCs w:val="24"/>
        </w:rPr>
        <w:br/>
        <w:t>De co-arts luistert zonder (voor)oordeel.</w:t>
      </w:r>
      <w:r w:rsidRPr="005D4BE7">
        <w:rPr>
          <w:rFonts w:ascii="Arial Narrow" w:hAnsi="Arial Narrow"/>
          <w:szCs w:val="24"/>
        </w:rPr>
        <w:br/>
        <w:t>De co-arts weet dat een open, niet-oordelende manier van luisteren in een gesprek een heel krachtige helpende werking kan hebben.</w:t>
      </w:r>
    </w:p>
    <w:p w:rsidR="001D5EC2" w:rsidRPr="005D4BE7" w:rsidRDefault="001D5EC2" w:rsidP="001D5EC2">
      <w:pPr>
        <w:pStyle w:val="Lijstalinea"/>
        <w:numPr>
          <w:ilvl w:val="0"/>
          <w:numId w:val="3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De co-arts werkt mee aan een mentaliteitsverandering waarbij de ideale arts evolueert van de ‘</w:t>
      </w:r>
      <w:proofErr w:type="spellStart"/>
      <w:r w:rsidRPr="005D4BE7">
        <w:rPr>
          <w:rFonts w:ascii="Arial Narrow" w:hAnsi="Arial Narrow"/>
          <w:szCs w:val="24"/>
        </w:rPr>
        <w:t>superdoc</w:t>
      </w:r>
      <w:proofErr w:type="spellEnd"/>
      <w:r w:rsidRPr="005D4BE7">
        <w:rPr>
          <w:rFonts w:ascii="Arial Narrow" w:hAnsi="Arial Narrow"/>
          <w:szCs w:val="24"/>
        </w:rPr>
        <w:t xml:space="preserve"> die alles aankan’ naar een menselijke arts met emoties. Een normale arts is een kwetsbare arts en een kwetsbare arts is een normale arts.</w:t>
      </w:r>
      <w:r w:rsidRPr="005D4BE7">
        <w:rPr>
          <w:rFonts w:ascii="Arial Narrow" w:hAnsi="Arial Narrow"/>
          <w:szCs w:val="24"/>
        </w:rPr>
        <w:br/>
        <w:t>Elke arts heeft best een eigen huisarts.</w:t>
      </w:r>
      <w:r w:rsidRPr="005D4BE7">
        <w:rPr>
          <w:rFonts w:ascii="Arial Narrow" w:hAnsi="Arial Narrow"/>
          <w:szCs w:val="24"/>
        </w:rPr>
        <w:br/>
        <w:t xml:space="preserve">De co-arts weet dat het </w:t>
      </w:r>
      <w:proofErr w:type="spellStart"/>
      <w:r w:rsidRPr="005D4BE7">
        <w:rPr>
          <w:rFonts w:ascii="Arial Narrow" w:hAnsi="Arial Narrow"/>
          <w:szCs w:val="24"/>
        </w:rPr>
        <w:t>welvoelen</w:t>
      </w:r>
      <w:proofErr w:type="spellEnd"/>
      <w:r w:rsidRPr="005D4BE7">
        <w:rPr>
          <w:rFonts w:ascii="Arial Narrow" w:hAnsi="Arial Narrow"/>
          <w:szCs w:val="24"/>
        </w:rPr>
        <w:t xml:space="preserve"> van de arts bepalend is voor de kwaliteit van zijn/haar werk.</w:t>
      </w:r>
    </w:p>
    <w:p w:rsidR="001D5EC2" w:rsidRPr="005D4BE7" w:rsidRDefault="001D5EC2" w:rsidP="001D5EC2">
      <w:pPr>
        <w:pStyle w:val="Lijstalinea"/>
        <w:numPr>
          <w:ilvl w:val="0"/>
          <w:numId w:val="3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 xml:space="preserve">De co-arts zorgt ervoor dat topics die de zelfzorg van artsen kunnen inspireren ter sprake komen in de navorming (zoals: sociale kaart, </w:t>
      </w:r>
      <w:proofErr w:type="spellStart"/>
      <w:r w:rsidRPr="005D4BE7">
        <w:rPr>
          <w:rFonts w:ascii="Arial Narrow" w:hAnsi="Arial Narrow"/>
          <w:szCs w:val="24"/>
        </w:rPr>
        <w:t>work</w:t>
      </w:r>
      <w:proofErr w:type="spellEnd"/>
      <w:r w:rsidRPr="005D4BE7">
        <w:rPr>
          <w:rFonts w:ascii="Arial Narrow" w:hAnsi="Arial Narrow"/>
          <w:szCs w:val="24"/>
        </w:rPr>
        <w:t>/life balans, grenzen stellen en bewaken, time management, herkennen van stresssymptomen, verslaving, …)</w:t>
      </w:r>
    </w:p>
    <w:p w:rsidR="001D5EC2" w:rsidRDefault="001D5EC2" w:rsidP="001D5EC2">
      <w:pPr>
        <w:pStyle w:val="Lijstalinea"/>
        <w:numPr>
          <w:ilvl w:val="0"/>
          <w:numId w:val="3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Co-artsen kunnen rekenen op D4D</w:t>
      </w:r>
      <w:r w:rsidR="000D5214">
        <w:rPr>
          <w:rFonts w:ascii="Arial Narrow" w:hAnsi="Arial Narrow"/>
          <w:szCs w:val="24"/>
        </w:rPr>
        <w:t xml:space="preserve"> en Domus Medica</w:t>
      </w:r>
      <w:r w:rsidRPr="005D4BE7">
        <w:rPr>
          <w:rFonts w:ascii="Arial Narrow" w:hAnsi="Arial Narrow"/>
          <w:szCs w:val="24"/>
        </w:rPr>
        <w:t xml:space="preserve"> voor opleiding en adviesvragen in hun functie als co-arts. </w:t>
      </w:r>
    </w:p>
    <w:p w:rsidR="001D5EC2" w:rsidRPr="005D4BE7" w:rsidRDefault="001D5EC2" w:rsidP="001D5EC2">
      <w:pPr>
        <w:pStyle w:val="Lijstalinea"/>
        <w:ind w:left="360"/>
        <w:rPr>
          <w:rFonts w:ascii="Arial Narrow" w:hAnsi="Arial Narrow"/>
          <w:szCs w:val="24"/>
        </w:rPr>
      </w:pPr>
    </w:p>
    <w:p w:rsidR="001D5EC2" w:rsidRDefault="001D5EC2" w:rsidP="001D5EC2">
      <w:pPr>
        <w:spacing w:after="0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Plaats binnen de kring</w:t>
      </w:r>
    </w:p>
    <w:p w:rsidR="001D5EC2" w:rsidRPr="005D4BE7" w:rsidRDefault="001D5EC2" w:rsidP="001D5EC2">
      <w:pPr>
        <w:pStyle w:val="Lijstalinea"/>
        <w:numPr>
          <w:ilvl w:val="0"/>
          <w:numId w:val="1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De co-arts is als huisarts lid van de kring.</w:t>
      </w:r>
    </w:p>
    <w:p w:rsidR="001D5EC2" w:rsidRDefault="001D5EC2" w:rsidP="001D5EC2">
      <w:pPr>
        <w:pStyle w:val="Lijstalinea"/>
        <w:numPr>
          <w:ilvl w:val="0"/>
          <w:numId w:val="1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 xml:space="preserve">De co-arts kan bestuurslid zijn van het kringbestuur, maar dit is zeker niet noodzakelijk en </w:t>
      </w:r>
      <w:r>
        <w:rPr>
          <w:rFonts w:ascii="Arial Narrow" w:hAnsi="Arial Narrow"/>
          <w:szCs w:val="24"/>
        </w:rPr>
        <w:t xml:space="preserve">zelfs </w:t>
      </w:r>
      <w:r w:rsidRPr="005D4BE7">
        <w:rPr>
          <w:rFonts w:ascii="Arial Narrow" w:hAnsi="Arial Narrow"/>
          <w:szCs w:val="24"/>
        </w:rPr>
        <w:t xml:space="preserve">eerder niet aangewezen. </w:t>
      </w:r>
    </w:p>
    <w:p w:rsidR="001D5EC2" w:rsidRPr="005D4BE7" w:rsidRDefault="001D5EC2" w:rsidP="001D5EC2">
      <w:pPr>
        <w:pStyle w:val="Lijstalinea"/>
        <w:ind w:left="360"/>
        <w:rPr>
          <w:rFonts w:ascii="Arial Narrow" w:hAnsi="Arial Narrow"/>
          <w:szCs w:val="24"/>
        </w:rPr>
      </w:pPr>
    </w:p>
    <w:p w:rsidR="001D5EC2" w:rsidRPr="00FE42CD" w:rsidRDefault="001D5EC2" w:rsidP="001D5EC2">
      <w:pPr>
        <w:spacing w:after="0"/>
        <w:rPr>
          <w:rFonts w:ascii="Arial Narrow" w:hAnsi="Arial Narrow"/>
          <w:b/>
          <w:sz w:val="36"/>
          <w:szCs w:val="36"/>
        </w:rPr>
      </w:pPr>
      <w:r w:rsidRPr="00FE42CD">
        <w:rPr>
          <w:rFonts w:ascii="Arial Narrow" w:hAnsi="Arial Narrow"/>
          <w:b/>
          <w:sz w:val="36"/>
          <w:szCs w:val="36"/>
        </w:rPr>
        <w:t>Wat doet de co-arts niet?</w:t>
      </w:r>
    </w:p>
    <w:p w:rsidR="001D5EC2" w:rsidRPr="005D4BE7" w:rsidRDefault="001D5EC2" w:rsidP="001D5EC2">
      <w:pPr>
        <w:pStyle w:val="Lijstalinea"/>
        <w:numPr>
          <w:ilvl w:val="0"/>
          <w:numId w:val="2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 xml:space="preserve">De co-arts behandelt zelf geen problemen, maar luistert actief en faciliteert hulpverlening indien gewenst. </w:t>
      </w:r>
    </w:p>
    <w:p w:rsidR="001D5EC2" w:rsidRPr="005D4BE7" w:rsidRDefault="001D5EC2" w:rsidP="001D5EC2">
      <w:pPr>
        <w:pStyle w:val="Lijstalinea"/>
        <w:numPr>
          <w:ilvl w:val="0"/>
          <w:numId w:val="2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De co-arts heeft geen controlefunctie.</w:t>
      </w:r>
    </w:p>
    <w:p w:rsidR="001D5EC2" w:rsidRPr="005D4BE7" w:rsidRDefault="001D5EC2" w:rsidP="001D5EC2">
      <w:pPr>
        <w:pStyle w:val="Lijstalinea"/>
        <w:numPr>
          <w:ilvl w:val="0"/>
          <w:numId w:val="2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De co-arts is geen ombudsman/vrouw om klachten op te vangen of te remediëren.</w:t>
      </w:r>
    </w:p>
    <w:p w:rsidR="001D5EC2" w:rsidRPr="005D4BE7" w:rsidRDefault="001D5EC2" w:rsidP="001D5EC2">
      <w:pPr>
        <w:pStyle w:val="Lijstalinea"/>
        <w:numPr>
          <w:ilvl w:val="0"/>
          <w:numId w:val="2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De co-arts is geen soort teleonthaal voor artsen. De co-arts is niet opgeleid voor anoniem telefonisch contact maar voor een niet-oordelend gesprek van arts tot arts.</w:t>
      </w:r>
    </w:p>
    <w:p w:rsidR="001D5EC2" w:rsidRPr="005D4BE7" w:rsidRDefault="001D5EC2" w:rsidP="001D5EC2">
      <w:pPr>
        <w:pStyle w:val="Lijstalinea"/>
        <w:numPr>
          <w:ilvl w:val="0"/>
          <w:numId w:val="2"/>
        </w:num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De co-arts is niet verantwoordelijk voor de gevolgen van de handelingen van de arts die een probleem heeft.</w:t>
      </w:r>
    </w:p>
    <w:p w:rsidR="00C225BC" w:rsidRPr="000D5214" w:rsidRDefault="001D5EC2">
      <w:pPr>
        <w:rPr>
          <w:rFonts w:ascii="Arial Narrow" w:hAnsi="Arial Narrow"/>
          <w:szCs w:val="24"/>
        </w:rPr>
      </w:pPr>
      <w:r w:rsidRPr="005D4BE7">
        <w:rPr>
          <w:rFonts w:ascii="Arial Narrow" w:hAnsi="Arial Narrow"/>
          <w:szCs w:val="24"/>
        </w:rPr>
        <w:t>Co-artsen hebben weliswaar een gevoeligheid en een vaardigheid ontwikkeld om met problemen om te gaan, maar zijn ook beperkt in hun mogelijkheden.</w:t>
      </w:r>
      <w:bookmarkStart w:id="0" w:name="_GoBack"/>
      <w:bookmarkEnd w:id="0"/>
    </w:p>
    <w:sectPr w:rsidR="00C225BC" w:rsidRPr="000D5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C2" w:rsidRDefault="001D5EC2" w:rsidP="001D5EC2">
      <w:pPr>
        <w:spacing w:after="0" w:line="240" w:lineRule="auto"/>
      </w:pPr>
      <w:r>
        <w:separator/>
      </w:r>
    </w:p>
  </w:endnote>
  <w:endnote w:type="continuationSeparator" w:id="0">
    <w:p w:rsidR="001D5EC2" w:rsidRDefault="001D5EC2" w:rsidP="001D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C2" w:rsidRDefault="001D5EC2" w:rsidP="001D5EC2">
      <w:pPr>
        <w:spacing w:after="0" w:line="240" w:lineRule="auto"/>
      </w:pPr>
      <w:r>
        <w:separator/>
      </w:r>
    </w:p>
  </w:footnote>
  <w:footnote w:type="continuationSeparator" w:id="0">
    <w:p w:rsidR="001D5EC2" w:rsidRDefault="001D5EC2" w:rsidP="001D5EC2">
      <w:pPr>
        <w:spacing w:after="0" w:line="240" w:lineRule="auto"/>
      </w:pPr>
      <w:r>
        <w:continuationSeparator/>
      </w:r>
    </w:p>
  </w:footnote>
  <w:footnote w:id="1">
    <w:p w:rsidR="001D5EC2" w:rsidRDefault="001D5EC2" w:rsidP="001D5EC2">
      <w:pPr>
        <w:pStyle w:val="Voetnoottekst"/>
      </w:pPr>
      <w:r>
        <w:rPr>
          <w:rStyle w:val="Voetnootmarkering"/>
        </w:rPr>
        <w:footnoteRef/>
      </w:r>
      <w:r>
        <w:t xml:space="preserve"> Overal waar “hij” staat, kan dit vervangen worden door “zij”.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5915"/>
    <w:multiLevelType w:val="hybridMultilevel"/>
    <w:tmpl w:val="A334B53C"/>
    <w:lvl w:ilvl="0" w:tplc="4D74B726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E4149"/>
    <w:multiLevelType w:val="hybridMultilevel"/>
    <w:tmpl w:val="F84E5024"/>
    <w:lvl w:ilvl="0" w:tplc="C1789008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205"/>
    <w:multiLevelType w:val="hybridMultilevel"/>
    <w:tmpl w:val="5208641E"/>
    <w:lvl w:ilvl="0" w:tplc="4D74B726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773A01"/>
    <w:multiLevelType w:val="hybridMultilevel"/>
    <w:tmpl w:val="F2EE5938"/>
    <w:lvl w:ilvl="0" w:tplc="4D74B726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C2"/>
    <w:rsid w:val="000D5214"/>
    <w:rsid w:val="001D5EC2"/>
    <w:rsid w:val="00C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52898-2D5F-414B-9A42-F022178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5EC2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5EC2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D5EC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D5EC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D5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Merckx</dc:creator>
  <cp:keywords/>
  <dc:description/>
  <cp:lastModifiedBy>Gert Merckx</cp:lastModifiedBy>
  <cp:revision>2</cp:revision>
  <dcterms:created xsi:type="dcterms:W3CDTF">2018-06-20T09:38:00Z</dcterms:created>
  <dcterms:modified xsi:type="dcterms:W3CDTF">2018-06-20T09:38:00Z</dcterms:modified>
</cp:coreProperties>
</file>